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B23" w14:textId="77777777" w:rsidR="00FB0927" w:rsidRDefault="00FB0927" w:rsidP="00FB0927"/>
    <w:p w14:paraId="62EC86DE" w14:textId="62C86166" w:rsidR="00FB0927" w:rsidRPr="00FB0927" w:rsidRDefault="00FB0927" w:rsidP="00FB0927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 w:rsidR="00AE2186"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</w:t>
      </w:r>
      <w:r w:rsidR="00A61E11">
        <w:rPr>
          <w:i w:val="0"/>
          <w:iCs/>
          <w:color w:val="1D3B45"/>
          <w:sz w:val="32"/>
          <w:szCs w:val="32"/>
        </w:rPr>
        <w:t>Non</w:t>
      </w:r>
      <w:r w:rsidR="004738F1">
        <w:rPr>
          <w:i w:val="0"/>
          <w:iCs/>
          <w:color w:val="1D3B45"/>
          <w:sz w:val="32"/>
          <w:szCs w:val="32"/>
        </w:rPr>
        <w:t>-</w:t>
      </w:r>
      <w:r w:rsidRPr="00FB0927">
        <w:rPr>
          <w:i w:val="0"/>
          <w:iCs/>
          <w:color w:val="1D3B45"/>
          <w:sz w:val="32"/>
          <w:szCs w:val="32"/>
        </w:rPr>
        <w:t>Academic Staff</w:t>
      </w:r>
    </w:p>
    <w:p w14:paraId="3111E1F6" w14:textId="7E51C2D7" w:rsidR="00FB0927" w:rsidRPr="007F39F0" w:rsidRDefault="00A61E11" w:rsidP="00FB0927">
      <w:pPr>
        <w:jc w:val="center"/>
        <w:rPr>
          <w:sz w:val="20"/>
          <w:szCs w:val="20"/>
        </w:rPr>
      </w:pPr>
      <w:r w:rsidRPr="007F39F0">
        <w:rPr>
          <w:sz w:val="20"/>
          <w:szCs w:val="20"/>
        </w:rPr>
        <w:t>PCs, CNIs, PIs</w:t>
      </w:r>
      <w:r w:rsidR="00383E86" w:rsidRPr="007F39F0">
        <w:rPr>
          <w:sz w:val="20"/>
          <w:szCs w:val="20"/>
        </w:rPr>
        <w:t>. Other documents exist for Extension support staff and for Extension academic positions.</w:t>
      </w:r>
    </w:p>
    <w:p w14:paraId="3B5CCA5F" w14:textId="2A778F18" w:rsidR="001005B1" w:rsidRDefault="001005B1" w:rsidP="001005B1">
      <w:pPr>
        <w:pStyle w:val="Heading2"/>
        <w:rPr>
          <w:rFonts w:ascii="Arial" w:hAnsi="Arial" w:cs="Arial"/>
          <w:color w:val="1D3B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1005B1" w14:paraId="487D510B" w14:textId="77777777" w:rsidTr="007F333A">
        <w:tc>
          <w:tcPr>
            <w:tcW w:w="9856" w:type="dxa"/>
            <w:shd w:val="clear" w:color="auto" w:fill="18453B"/>
          </w:tcPr>
          <w:p w14:paraId="71CC5F9F" w14:textId="77777777" w:rsidR="001005B1" w:rsidRPr="003E1661" w:rsidRDefault="001005B1" w:rsidP="007F333A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RESOURCES AVAILABLE UPON COMPLETION OF 1 YEAR OF SERVICE FROM DATE OF HIRE </w:t>
            </w:r>
          </w:p>
        </w:tc>
      </w:tr>
    </w:tbl>
    <w:p w14:paraId="074AD891" w14:textId="77777777" w:rsidR="00FB0927" w:rsidRDefault="00FB0927" w:rsidP="00FB0927"/>
    <w:p w14:paraId="5D62E626" w14:textId="5BA3A4A9" w:rsidR="00FB0927" w:rsidRPr="00FB0927" w:rsidRDefault="00FB0927" w:rsidP="00FB0927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Endowed Fund Awards- Extension sponsored program</w:t>
      </w:r>
    </w:p>
    <w:p w14:paraId="362437D7" w14:textId="73491B96" w:rsidR="00FB0927" w:rsidRDefault="00FB0927" w:rsidP="00FB0927">
      <w:hyperlink r:id="rId10" w:history="1">
        <w:r w:rsidRPr="00AE2186">
          <w:rPr>
            <w:rStyle w:val="Hyperlink"/>
          </w:rPr>
          <w:t>http://www.canr.msu.edu/od/professional_development/endowed_fund_award</w:t>
        </w:r>
      </w:hyperlink>
    </w:p>
    <w:p w14:paraId="4E5DC0B1" w14:textId="77777777" w:rsidR="00A61E11" w:rsidRDefault="00A61E11" w:rsidP="00A61E11">
      <w:pPr>
        <w:pStyle w:val="ListParagraph"/>
        <w:numPr>
          <w:ilvl w:val="0"/>
          <w:numId w:val="4"/>
        </w:numPr>
      </w:pPr>
      <w:r>
        <w:t>You must have one year of service, have a 50% or more appointment, and have your supervisor’s approval.</w:t>
      </w:r>
    </w:p>
    <w:p w14:paraId="2B9CAEAF" w14:textId="363F72FB" w:rsidR="00AE2186" w:rsidRDefault="00AE2186" w:rsidP="00AE2186">
      <w:pPr>
        <w:pStyle w:val="ListParagraph"/>
        <w:numPr>
          <w:ilvl w:val="0"/>
          <w:numId w:val="4"/>
        </w:numPr>
      </w:pPr>
      <w:r>
        <w:t>Must be a member of an MCEA asso</w:t>
      </w:r>
      <w:r w:rsidRPr="001005B1">
        <w:t>ciation</w:t>
      </w:r>
      <w:r w:rsidR="00760136" w:rsidRPr="001005B1">
        <w:t xml:space="preserve"> (ESP, CNRDA, MAEA, MAE4-HYS, MEAFCS)</w:t>
      </w:r>
      <w:r w:rsidRPr="001005B1">
        <w:t>.</w:t>
      </w:r>
    </w:p>
    <w:p w14:paraId="290BE58A" w14:textId="083E0266" w:rsidR="00FB0927" w:rsidRDefault="00FB0927" w:rsidP="00FB0927">
      <w:pPr>
        <w:pStyle w:val="ListParagraph"/>
        <w:numPr>
          <w:ilvl w:val="0"/>
          <w:numId w:val="4"/>
        </w:numPr>
      </w:pPr>
      <w:r>
        <w:t>Award amount varies from $100-$</w:t>
      </w:r>
      <w:r w:rsidR="00ED709B">
        <w:t>6</w:t>
      </w:r>
      <w:r>
        <w:t>00.</w:t>
      </w:r>
    </w:p>
    <w:p w14:paraId="4871AB2F" w14:textId="5F69C3A9" w:rsidR="00FB0927" w:rsidRDefault="00FB0927" w:rsidP="00FB0927">
      <w:pPr>
        <w:pStyle w:val="ListParagraph"/>
        <w:numPr>
          <w:ilvl w:val="0"/>
          <w:numId w:val="4"/>
        </w:numPr>
      </w:pPr>
      <w:proofErr w:type="gramStart"/>
      <w:r>
        <w:t>Must</w:t>
      </w:r>
      <w:proofErr w:type="gramEnd"/>
      <w:r>
        <w:t xml:space="preserve"> complete the application found at the bottom of the page (link found above) to apply.</w:t>
      </w:r>
    </w:p>
    <w:p w14:paraId="4BC111ED" w14:textId="77777777" w:rsidR="00FB0927" w:rsidRDefault="00FB0927" w:rsidP="00FB0927"/>
    <w:p w14:paraId="48D9817F" w14:textId="04EADFB2" w:rsidR="00FB0927" w:rsidRPr="00FB0927" w:rsidRDefault="00FB0927" w:rsidP="00FB0927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KJ Moilanen Memorial Scholarship Fund Award- Extension sponsored program</w:t>
      </w:r>
    </w:p>
    <w:p w14:paraId="53348369" w14:textId="52781CA5" w:rsidR="00FB0927" w:rsidRPr="00AE2186" w:rsidRDefault="00760136" w:rsidP="00AE2186">
      <w:pPr>
        <w:rPr>
          <w:sz w:val="20"/>
          <w:szCs w:val="20"/>
        </w:rPr>
      </w:pPr>
      <w:hyperlink r:id="rId11" w:history="1">
        <w:r w:rsidRPr="00055194">
          <w:rPr>
            <w:rStyle w:val="Hyperlink"/>
            <w:sz w:val="20"/>
            <w:szCs w:val="20"/>
          </w:rPr>
          <w:t>http://www.canr.msu.edu/od/professional_development/k._j._moilanen_memorial_scholarship_fund_award</w:t>
        </w:r>
      </w:hyperlink>
    </w:p>
    <w:p w14:paraId="5DECD8E8" w14:textId="341A7B8F" w:rsidR="00FB0927" w:rsidRDefault="00FB0927" w:rsidP="00FB0927">
      <w:pPr>
        <w:pStyle w:val="ListParagraph"/>
        <w:numPr>
          <w:ilvl w:val="0"/>
          <w:numId w:val="5"/>
        </w:numPr>
      </w:pPr>
      <w:r>
        <w:t xml:space="preserve">You must have one year of </w:t>
      </w:r>
      <w:r w:rsidR="00A61E11">
        <w:t xml:space="preserve">continuous </w:t>
      </w:r>
      <w:r>
        <w:t>service</w:t>
      </w:r>
      <w:r w:rsidR="00A61E11">
        <w:t xml:space="preserve"> </w:t>
      </w:r>
      <w:r>
        <w:t>and have your supervisor’s approval.</w:t>
      </w:r>
    </w:p>
    <w:p w14:paraId="79B2334F" w14:textId="4716C68B" w:rsidR="00FB0927" w:rsidRDefault="00FB0927" w:rsidP="00FB0927">
      <w:pPr>
        <w:pStyle w:val="ListParagraph"/>
        <w:numPr>
          <w:ilvl w:val="0"/>
          <w:numId w:val="5"/>
        </w:numPr>
      </w:pPr>
      <w:r>
        <w:t>Award amount varies from $</w:t>
      </w:r>
      <w:r w:rsidR="00ED709B">
        <w:t>3</w:t>
      </w:r>
      <w:r>
        <w:t>00-$</w:t>
      </w:r>
      <w:r w:rsidR="00ED709B">
        <w:t>2</w:t>
      </w:r>
      <w:r>
        <w:t>,000.</w:t>
      </w:r>
    </w:p>
    <w:p w14:paraId="2C57970F" w14:textId="77777777" w:rsidR="00AE2186" w:rsidRDefault="00FB0927" w:rsidP="00FB0927">
      <w:pPr>
        <w:pStyle w:val="ListParagraph"/>
        <w:numPr>
          <w:ilvl w:val="0"/>
          <w:numId w:val="5"/>
        </w:numPr>
      </w:pPr>
      <w:proofErr w:type="gramStart"/>
      <w:r>
        <w:t>Must</w:t>
      </w:r>
      <w:proofErr w:type="gramEnd"/>
      <w:r>
        <w:t xml:space="preserve"> complete the application found at the bottom of the page (link found above) to apply.</w:t>
      </w:r>
    </w:p>
    <w:p w14:paraId="219BEE11" w14:textId="3B2AE31F" w:rsidR="008E3C99" w:rsidRDefault="008E3C99" w:rsidP="008E3C99"/>
    <w:p w14:paraId="5464072A" w14:textId="77777777" w:rsidR="008E3C99" w:rsidRDefault="008E3C99" w:rsidP="008E3C99">
      <w:pPr>
        <w:pStyle w:val="Heading3"/>
        <w:rPr>
          <w:rFonts w:ascii="Arial" w:hAnsi="Arial" w:cs="Arial"/>
          <w:b/>
          <w:bCs/>
          <w:color w:val="1D3B45"/>
        </w:rPr>
      </w:pPr>
      <w:hyperlink r:id="rId12" w:history="1">
        <w:r w:rsidRPr="008E3C99">
          <w:rPr>
            <w:rStyle w:val="Hyperlink"/>
            <w:rFonts w:ascii="Arial" w:hAnsi="Arial" w:cs="Arial"/>
            <w:b/>
            <w:bCs/>
            <w:color w:val="1D3B45"/>
            <w:u w:val="none"/>
          </w:rPr>
          <w:t>Educational</w:t>
        </w:r>
        <w:r w:rsidRPr="008E3C99">
          <w:rPr>
            <w:rStyle w:val="Hyperlink"/>
            <w:b/>
            <w:bCs/>
            <w:color w:val="E36C0A" w:themeColor="accent6" w:themeShade="BF"/>
            <w:u w:val="none"/>
          </w:rPr>
          <w:t xml:space="preserve"> </w:t>
        </w:r>
        <w:r w:rsidRPr="008E3C99">
          <w:rPr>
            <w:rFonts w:ascii="Arial" w:hAnsi="Arial" w:cs="Arial"/>
            <w:b/>
            <w:bCs/>
            <w:color w:val="1D3B45"/>
          </w:rPr>
          <w:t>Assistance</w:t>
        </w:r>
        <w:r w:rsidRPr="008E3C99">
          <w:rPr>
            <w:rStyle w:val="Hyperlink"/>
            <w:b/>
            <w:bCs/>
            <w:color w:val="E36C0A" w:themeColor="accent6" w:themeShade="BF"/>
            <w:u w:val="none"/>
          </w:rPr>
          <w:t xml:space="preserve"> </w:t>
        </w:r>
        <w:r w:rsidRPr="008E3C99">
          <w:rPr>
            <w:rFonts w:ascii="Arial" w:hAnsi="Arial" w:cs="Arial"/>
            <w:b/>
            <w:bCs/>
            <w:color w:val="1D3B45"/>
          </w:rPr>
          <w:t>Program</w:t>
        </w:r>
      </w:hyperlink>
    </w:p>
    <w:p w14:paraId="1C73B246" w14:textId="77777777" w:rsidR="008E3C99" w:rsidRPr="00A61E11" w:rsidRDefault="008E3C99" w:rsidP="008E3C9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A61E11">
        <w:rPr>
          <w:rFonts w:asciiTheme="minorHAnsi" w:hAnsiTheme="minorHAnsi" w:cstheme="minorHAnsi"/>
          <w:color w:val="auto"/>
          <w:sz w:val="22"/>
          <w:szCs w:val="22"/>
        </w:rPr>
        <w:t>University sponsored employee benefit; all requests subject to approval from Central Human Resources</w:t>
      </w:r>
    </w:p>
    <w:p w14:paraId="1D8ADD01" w14:textId="77777777" w:rsidR="008E3C99" w:rsidRPr="008E3C99" w:rsidRDefault="008E3C99" w:rsidP="008E3C99">
      <w:pPr>
        <w:widowControl/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hyperlink r:id="rId13" w:history="1">
        <w:r w:rsidRPr="008E3C99">
          <w:rPr>
            <w:rStyle w:val="Hyperlink"/>
            <w:rFonts w:asciiTheme="minorHAnsi" w:hAnsiTheme="minorHAnsi" w:cstheme="minorHAnsi"/>
          </w:rPr>
          <w:t>https://hr.msu.edu/professional-development/ed-assist/index.html</w:t>
        </w:r>
      </w:hyperlink>
    </w:p>
    <w:p w14:paraId="734D4454" w14:textId="77777777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Available to employees who have completed 12 FTEs (full-time equivalent service months) with MSU</w:t>
      </w:r>
    </w:p>
    <w:p w14:paraId="764349F7" w14:textId="77777777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8E3C99">
        <w:rPr>
          <w:u w:val="single"/>
        </w:rPr>
        <w:t>Non-credit courses:</w:t>
      </w:r>
      <w:r>
        <w:t xml:space="preserve"> work-related courses and conferences.</w:t>
      </w:r>
    </w:p>
    <w:p w14:paraId="0E7987E3" w14:textId="0A0D36BA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>$</w:t>
      </w:r>
      <w:r w:rsidR="00CC797D">
        <w:t>8</w:t>
      </w:r>
      <w:r>
        <w:t xml:space="preserve">00 to use towards the </w:t>
      </w:r>
      <w:r w:rsidR="00E86763">
        <w:t>above-stated</w:t>
      </w:r>
      <w:r>
        <w:t xml:space="preserve"> courses.</w:t>
      </w:r>
    </w:p>
    <w:p w14:paraId="675ECC61" w14:textId="5FE77675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The </w:t>
      </w:r>
      <w:r w:rsidR="00CC797D">
        <w:t>money</w:t>
      </w:r>
      <w:r>
        <w:t xml:space="preserve"> refreshes each academic year (mid-August of each year).</w:t>
      </w:r>
    </w:p>
    <w:p w14:paraId="3AD398EE" w14:textId="3893D3EE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You cannot roll the </w:t>
      </w:r>
      <w:r w:rsidR="00CC797D">
        <w:t>money</w:t>
      </w:r>
      <w:r>
        <w:t xml:space="preserve"> to the next </w:t>
      </w:r>
      <w:r w:rsidR="00EA53D6">
        <w:t xml:space="preserve">academic </w:t>
      </w:r>
      <w:r>
        <w:t>year.</w:t>
      </w:r>
    </w:p>
    <w:p w14:paraId="629EA751" w14:textId="77777777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8E3C99">
        <w:rPr>
          <w:u w:val="single"/>
        </w:rPr>
        <w:t>For Credit courses:</w:t>
      </w:r>
      <w:r>
        <w:t xml:space="preserve"> work-related courses at an accredited institution in MI</w:t>
      </w:r>
    </w:p>
    <w:p w14:paraId="7B85CBDA" w14:textId="77777777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>MSU courses are processed as a tuition waiver up to 14 credits per academic year.</w:t>
      </w:r>
    </w:p>
    <w:p w14:paraId="56EA6CF2" w14:textId="1F1BCC39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Non-MSU courses are processed as </w:t>
      </w:r>
      <w:proofErr w:type="gramStart"/>
      <w:r>
        <w:t xml:space="preserve">a </w:t>
      </w:r>
      <w:r w:rsidR="00E86763">
        <w:t>reimbursement</w:t>
      </w:r>
      <w:proofErr w:type="gramEnd"/>
      <w:r w:rsidR="00E86763">
        <w:t xml:space="preserve"> for</w:t>
      </w:r>
      <w:r>
        <w:t xml:space="preserve"> up to 14 credits </w:t>
      </w:r>
      <w:r w:rsidR="00E86763">
        <w:t>/</w:t>
      </w:r>
      <w:r>
        <w:t xml:space="preserve"> academic year.</w:t>
      </w:r>
    </w:p>
    <w:p w14:paraId="7A625867" w14:textId="77777777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Dollar amount is determined based on employee type: </w:t>
      </w:r>
    </w:p>
    <w:p w14:paraId="29E6551D" w14:textId="77777777" w:rsidR="008E3C99" w:rsidRDefault="008E3C99" w:rsidP="008E3C99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 xml:space="preserve">View chart here: </w:t>
      </w:r>
      <w:hyperlink r:id="rId14" w:history="1">
        <w:r w:rsidRPr="00C06D58">
          <w:rPr>
            <w:rStyle w:val="Hyperlink"/>
          </w:rPr>
          <w:t>https://hr.msu.edu/professional-development/ed-assist/documents/EdAssistUnionSummary.pdf</w:t>
        </w:r>
      </w:hyperlink>
      <w:r>
        <w:rPr>
          <w:rStyle w:val="Hyperlink"/>
        </w:rPr>
        <w:t xml:space="preserve">  </w:t>
      </w:r>
    </w:p>
    <w:p w14:paraId="045C1062" w14:textId="77777777" w:rsidR="008E3C99" w:rsidRDefault="008E3C99" w:rsidP="008E3C99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>Note that Extension non-academic employees will look at the second to last box from the bottom.</w:t>
      </w:r>
    </w:p>
    <w:p w14:paraId="5AED20B8" w14:textId="77777777" w:rsidR="008E3C99" w:rsidRDefault="008E3C99" w:rsidP="008E3C99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>Union support staff will look at the box that corresponds to their union type.</w:t>
      </w:r>
    </w:p>
    <w:p w14:paraId="560D179F" w14:textId="77777777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Policy and procedure can be found here: </w:t>
      </w:r>
      <w:hyperlink r:id="rId15" w:history="1">
        <w:r w:rsidRPr="00182D46">
          <w:rPr>
            <w:rStyle w:val="Hyperlink"/>
          </w:rPr>
          <w:t>https://www.hr.msu.edu/policies-procedures/support-staff/support-staff-policies-procedures/edassist.html</w:t>
        </w:r>
      </w:hyperlink>
    </w:p>
    <w:p w14:paraId="4F50145D" w14:textId="77777777" w:rsidR="008E3C99" w:rsidRDefault="008E3C99" w:rsidP="008E3C9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lastRenderedPageBreak/>
        <w:t xml:space="preserve">Instructional PDF: </w:t>
      </w:r>
      <w:hyperlink r:id="rId16" w:history="1">
        <w:r w:rsidRPr="008241F6">
          <w:rPr>
            <w:rStyle w:val="Hyperlink"/>
          </w:rPr>
          <w:t>http://www.canr.msu.edu/od/human_resources/processes_forms</w:t>
        </w:r>
      </w:hyperlink>
      <w:r>
        <w:t xml:space="preserve"> </w:t>
      </w:r>
    </w:p>
    <w:p w14:paraId="4E2A1950" w14:textId="77777777" w:rsidR="008E3C99" w:rsidRPr="00EE00DE" w:rsidRDefault="008E3C99" w:rsidP="008E3C99">
      <w:pPr>
        <w:pStyle w:val="ListParagraph"/>
      </w:pPr>
    </w:p>
    <w:p w14:paraId="4019F09F" w14:textId="77777777" w:rsidR="008E3C99" w:rsidRDefault="008E3C99" w:rsidP="008E3C99">
      <w:pPr>
        <w:pStyle w:val="Heading3"/>
      </w:pPr>
      <w:hyperlink r:id="rId17" w:history="1">
        <w:r w:rsidRPr="00537A41">
          <w:rPr>
            <w:rFonts w:ascii="Arial" w:hAnsi="Arial" w:cs="Arial"/>
            <w:b/>
            <w:bCs/>
            <w:color w:val="1D3B45"/>
          </w:rPr>
          <w:t>Supplemental Educational Assistance Program</w:t>
        </w:r>
      </w:hyperlink>
    </w:p>
    <w:p w14:paraId="3E30E671" w14:textId="77777777" w:rsidR="008E3C99" w:rsidRDefault="008E3C99" w:rsidP="008E3C99">
      <w:pPr>
        <w:widowControl/>
        <w:autoSpaceDE/>
        <w:autoSpaceDN/>
        <w:spacing w:after="160" w:line="259" w:lineRule="auto"/>
        <w:contextualSpacing/>
      </w:pPr>
      <w:r w:rsidRPr="008E3C99">
        <w:t>Extension sponsored program</w:t>
      </w:r>
    </w:p>
    <w:p w14:paraId="75055F5B" w14:textId="77777777" w:rsidR="008E3C99" w:rsidRDefault="008E3C99" w:rsidP="008E3C99">
      <w:pPr>
        <w:widowControl/>
        <w:autoSpaceDE/>
        <w:autoSpaceDN/>
        <w:spacing w:after="160" w:line="259" w:lineRule="auto"/>
        <w:contextualSpacing/>
      </w:pPr>
      <w:hyperlink r:id="rId18" w:history="1">
        <w:r w:rsidRPr="008E3C99">
          <w:rPr>
            <w:rStyle w:val="Hyperlink"/>
          </w:rPr>
          <w:t>http://www.canr.msu.edu/od/human_resources/Administrative%20Handbook.pdf</w:t>
        </w:r>
      </w:hyperlink>
      <w:r w:rsidRPr="008E3C99">
        <w:t xml:space="preserve"> </w:t>
      </w:r>
    </w:p>
    <w:p w14:paraId="6A280BE2" w14:textId="1157B5DB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Up to $500 in supplemental dollars to PIs, PCs, CNIs.</w:t>
      </w:r>
    </w:p>
    <w:p w14:paraId="1D5CD79D" w14:textId="77777777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 xml:space="preserve">Can be used to reimburse non-academic </w:t>
      </w:r>
      <w:proofErr w:type="gramStart"/>
      <w:r>
        <w:t>employee</w:t>
      </w:r>
      <w:proofErr w:type="gramEnd"/>
      <w:r>
        <w:t xml:space="preserve"> for travel, books, supplies, etc.</w:t>
      </w:r>
    </w:p>
    <w:p w14:paraId="0DC854D7" w14:textId="5C9B0BE4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For credit course</w:t>
      </w:r>
      <w:r w:rsidR="00E86763">
        <w:t>s</w:t>
      </w:r>
      <w:r>
        <w:t xml:space="preserve"> only.</w:t>
      </w:r>
    </w:p>
    <w:p w14:paraId="49F95923" w14:textId="0DF0C0FA" w:rsidR="008E3C99" w:rsidRDefault="008E3C99" w:rsidP="008E3C9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Must fill out form and submit within sixty (60) days following the completion of the semester/term.</w:t>
      </w:r>
      <w:r w:rsidR="00A61E11">
        <w:t xml:space="preserve"> </w:t>
      </w:r>
      <w:proofErr w:type="gramStart"/>
      <w:r>
        <w:t>Form</w:t>
      </w:r>
      <w:proofErr w:type="gramEnd"/>
      <w:r>
        <w:t>: (insert link)</w:t>
      </w:r>
      <w:r>
        <w:rPr>
          <w:rStyle w:val="Hyperlink"/>
        </w:rPr>
        <w:br/>
      </w:r>
    </w:p>
    <w:p w14:paraId="34252239" w14:textId="77777777" w:rsidR="008E3C99" w:rsidRDefault="008E3C99" w:rsidP="008E3C99"/>
    <w:p w14:paraId="561DE842" w14:textId="77777777" w:rsidR="008E3C99" w:rsidRDefault="008E3C99" w:rsidP="008E3C99"/>
    <w:p w14:paraId="1FA9B392" w14:textId="0F9EB1F6" w:rsidR="008E3C99" w:rsidRDefault="008E3C99" w:rsidP="008E3C99">
      <w:pPr>
        <w:sectPr w:rsidR="008E3C99" w:rsidSect="00FB0927">
          <w:headerReference w:type="default" r:id="rId19"/>
          <w:footerReference w:type="default" r:id="rId20"/>
          <w:pgSz w:w="12240" w:h="15840"/>
          <w:pgMar w:top="700" w:right="1300" w:bottom="1120" w:left="1300" w:header="720" w:footer="924" w:gutter="0"/>
          <w:cols w:space="720"/>
        </w:sectPr>
      </w:pPr>
    </w:p>
    <w:p w14:paraId="7A654C83" w14:textId="1B3530E8" w:rsidR="00AE2186" w:rsidRPr="00AE2186" w:rsidRDefault="00AE2186" w:rsidP="00AE2186"/>
    <w:p w14:paraId="10710F3A" w14:textId="1E94EB53" w:rsidR="00AE2186" w:rsidRPr="00FB0927" w:rsidRDefault="00AE2186" w:rsidP="009E5454">
      <w:pPr>
        <w:pStyle w:val="Heading1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</w:t>
      </w:r>
      <w:r w:rsidR="009E5454">
        <w:rPr>
          <w:i w:val="0"/>
          <w:iCs/>
          <w:color w:val="1D3B45"/>
          <w:sz w:val="32"/>
          <w:szCs w:val="32"/>
        </w:rPr>
        <w:t>Nona</w:t>
      </w:r>
      <w:r w:rsidRPr="00FB0927">
        <w:rPr>
          <w:i w:val="0"/>
          <w:iCs/>
          <w:color w:val="1D3B45"/>
          <w:sz w:val="32"/>
          <w:szCs w:val="32"/>
        </w:rPr>
        <w:t>cademic Staff</w:t>
      </w:r>
      <w:r w:rsidR="009E5454">
        <w:rPr>
          <w:i w:val="0"/>
          <w:iCs/>
          <w:color w:val="1D3B45"/>
          <w:sz w:val="32"/>
          <w:szCs w:val="32"/>
        </w:rPr>
        <w:t xml:space="preserve"> (PC, CNI, PI)</w:t>
      </w:r>
    </w:p>
    <w:p w14:paraId="5FC0BBFE" w14:textId="77777777" w:rsidR="00AE2186" w:rsidRDefault="00AE2186" w:rsidP="00AE2186">
      <w:pPr>
        <w:ind w:left="180"/>
        <w:rPr>
          <w:sz w:val="18"/>
          <w:szCs w:val="18"/>
        </w:rPr>
      </w:pPr>
    </w:p>
    <w:p w14:paraId="77E23161" w14:textId="24436445" w:rsidR="009E5454" w:rsidRPr="00063FA2" w:rsidRDefault="009E5454" w:rsidP="009E5454">
      <w:pPr>
        <w:ind w:left="180"/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r w:rsidRPr="00063FA2">
        <w:rPr>
          <w:sz w:val="18"/>
          <w:szCs w:val="18"/>
        </w:rPr>
        <w:t xml:space="preserve">non-academic employees </w:t>
      </w:r>
      <w:r>
        <w:rPr>
          <w:sz w:val="18"/>
          <w:szCs w:val="18"/>
        </w:rPr>
        <w:t xml:space="preserve">(PCs, PIs, CNIs) </w:t>
      </w:r>
      <w:r w:rsidRPr="00063FA2">
        <w:rPr>
          <w:sz w:val="18"/>
          <w:szCs w:val="18"/>
        </w:rPr>
        <w:t>in good standing who have completed 12 FTEs (full-time equivalent</w:t>
      </w:r>
      <w:r>
        <w:rPr>
          <w:sz w:val="18"/>
          <w:szCs w:val="18"/>
        </w:rPr>
        <w:t xml:space="preserve">) </w:t>
      </w:r>
      <w:r w:rsidRPr="00063FA2">
        <w:rPr>
          <w:sz w:val="18"/>
          <w:szCs w:val="18"/>
        </w:rPr>
        <w:t xml:space="preserve">service months. </w:t>
      </w:r>
      <w:r>
        <w:rPr>
          <w:sz w:val="18"/>
          <w:szCs w:val="18"/>
        </w:rPr>
        <w:t xml:space="preserve">This is </w:t>
      </w:r>
      <w:r w:rsidR="00383E86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summary document. Please click on hyperlinked titles below to learn details. Please note that there are different documents for Extension support staff and for Extension academic positions. </w:t>
      </w:r>
    </w:p>
    <w:tbl>
      <w:tblPr>
        <w:tblStyle w:val="TableGrid"/>
        <w:tblW w:w="13675" w:type="dxa"/>
        <w:tblInd w:w="175" w:type="dxa"/>
        <w:tblLook w:val="04A0" w:firstRow="1" w:lastRow="0" w:firstColumn="1" w:lastColumn="0" w:noHBand="0" w:noVBand="1"/>
      </w:tblPr>
      <w:tblGrid>
        <w:gridCol w:w="2093"/>
        <w:gridCol w:w="2942"/>
        <w:gridCol w:w="2880"/>
        <w:gridCol w:w="2880"/>
        <w:gridCol w:w="2880"/>
      </w:tblGrid>
      <w:tr w:rsidR="009E5454" w:rsidRPr="00063FA2" w14:paraId="039D9B2D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3B8D3FAA" w14:textId="77777777" w:rsidR="009E5454" w:rsidRPr="00F90840" w:rsidRDefault="009E5454" w:rsidP="004922B9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D9D9D9" w:themeFill="background1" w:themeFillShade="D9"/>
          </w:tcPr>
          <w:p w14:paraId="34D0261D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hyperlink r:id="rId21" w:history="1">
              <w:r w:rsidRPr="009E5454">
                <w:rPr>
                  <w:rStyle w:val="Hyperlink"/>
                  <w:sz w:val="18"/>
                  <w:szCs w:val="18"/>
                </w:rPr>
                <w:t>MSU Educational Assistance</w:t>
              </w:r>
            </w:hyperlink>
          </w:p>
          <w:p w14:paraId="3052F9B5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7A42600E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 xml:space="preserve">Lump sum for credit or noncredit professional development (one sum for both). </w:t>
            </w:r>
          </w:p>
          <w:p w14:paraId="5F6BE7FA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49AF5B6E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Follows academic year cycle. (mid/late August)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7535D3B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hyperlink r:id="rId22" w:history="1">
              <w:r w:rsidRPr="009E5454">
                <w:rPr>
                  <w:rStyle w:val="Hyperlink"/>
                  <w:sz w:val="18"/>
                  <w:szCs w:val="18"/>
                </w:rPr>
                <w:t>MSU Extension Supplemental Educational Assistance</w:t>
              </w:r>
            </w:hyperlink>
          </w:p>
          <w:p w14:paraId="042C8B36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(tuition, travel, books, supplies)</w:t>
            </w:r>
          </w:p>
          <w:p w14:paraId="3BE543E0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6569B71F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Follows academic year cycle. (mid/late August)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3A31CCB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hyperlink r:id="rId23" w:history="1">
              <w:r w:rsidRPr="009E5454">
                <w:rPr>
                  <w:rStyle w:val="Hyperlink"/>
                  <w:sz w:val="18"/>
                  <w:szCs w:val="18"/>
                </w:rPr>
                <w:t>Moilanen Endowment</w:t>
              </w:r>
            </w:hyperlink>
          </w:p>
          <w:p w14:paraId="43946D3D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302FA0AB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2E337BFD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Application due June 1. Must use in same fiscal year it is awarded.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82877C6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hyperlink r:id="rId24" w:history="1">
              <w:r w:rsidRPr="009E5454">
                <w:rPr>
                  <w:rStyle w:val="Hyperlink"/>
                  <w:sz w:val="18"/>
                  <w:szCs w:val="18"/>
                </w:rPr>
                <w:t>Professional Development Endowment</w:t>
              </w:r>
            </w:hyperlink>
            <w:r w:rsidRPr="009E5454">
              <w:rPr>
                <w:sz w:val="18"/>
                <w:szCs w:val="18"/>
              </w:rPr>
              <w:t xml:space="preserve"> </w:t>
            </w:r>
          </w:p>
          <w:p w14:paraId="138798C3" w14:textId="16D849E0" w:rsidR="009E5454" w:rsidRPr="009E5454" w:rsidRDefault="009E5454" w:rsidP="004922B9">
            <w:pPr>
              <w:ind w:left="-98"/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(MCEA association</w:t>
            </w:r>
            <w:r w:rsidR="00760136">
              <w:rPr>
                <w:sz w:val="18"/>
                <w:szCs w:val="18"/>
              </w:rPr>
              <w:t>*</w:t>
            </w:r>
            <w:r w:rsidRPr="009E5454">
              <w:rPr>
                <w:sz w:val="18"/>
                <w:szCs w:val="18"/>
              </w:rPr>
              <w:t xml:space="preserve"> members only)</w:t>
            </w:r>
          </w:p>
          <w:p w14:paraId="53FC1C4C" w14:textId="77777777" w:rsidR="009E5454" w:rsidRPr="009E5454" w:rsidRDefault="009E5454" w:rsidP="004922B9">
            <w:pPr>
              <w:rPr>
                <w:sz w:val="18"/>
                <w:szCs w:val="18"/>
              </w:rPr>
            </w:pPr>
          </w:p>
          <w:p w14:paraId="09D676F0" w14:textId="661DE84F" w:rsidR="009E5454" w:rsidRPr="009E5454" w:rsidRDefault="00EE499D" w:rsidP="004922B9">
            <w:pPr>
              <w:rPr>
                <w:sz w:val="18"/>
                <w:szCs w:val="18"/>
              </w:rPr>
            </w:pPr>
            <w:r w:rsidRPr="00EE499D">
              <w:rPr>
                <w:sz w:val="18"/>
                <w:szCs w:val="18"/>
              </w:rPr>
              <w:t>Three application cycles: Feb 1, June 1, Sept 1. Must use in same fiscal year it is awarded.</w:t>
            </w:r>
          </w:p>
        </w:tc>
      </w:tr>
      <w:tr w:rsidR="009E5454" w:rsidRPr="00063FA2" w14:paraId="3E96E700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5056B37C" w14:textId="77777777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Point of Contact</w:t>
            </w:r>
          </w:p>
        </w:tc>
        <w:tc>
          <w:tcPr>
            <w:tcW w:w="2942" w:type="dxa"/>
          </w:tcPr>
          <w:p w14:paraId="29308759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Julie Rorick, rorick@hr.msu.edu</w:t>
            </w:r>
          </w:p>
        </w:tc>
        <w:tc>
          <w:tcPr>
            <w:tcW w:w="2880" w:type="dxa"/>
          </w:tcPr>
          <w:p w14:paraId="45C51901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Extension HR, msue.hr@msu.edu</w:t>
            </w:r>
          </w:p>
        </w:tc>
        <w:tc>
          <w:tcPr>
            <w:tcW w:w="2880" w:type="dxa"/>
          </w:tcPr>
          <w:p w14:paraId="355D13A1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Anne Baker, amb@msu.edu</w:t>
            </w:r>
          </w:p>
        </w:tc>
        <w:tc>
          <w:tcPr>
            <w:tcW w:w="2880" w:type="dxa"/>
          </w:tcPr>
          <w:p w14:paraId="4EC6E047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Anne Baker, amb@msu.edu</w:t>
            </w:r>
          </w:p>
        </w:tc>
      </w:tr>
      <w:tr w:rsidR="00EA53D6" w:rsidRPr="00063FA2" w14:paraId="32EE2060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3E28B15C" w14:textId="77777777" w:rsidR="00EA53D6" w:rsidRPr="00F90840" w:rsidRDefault="00EA53D6" w:rsidP="00EA53D6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Credit-bearing course tuition assistance</w:t>
            </w:r>
            <w:r>
              <w:rPr>
                <w:sz w:val="20"/>
                <w:szCs w:val="20"/>
              </w:rPr>
              <w:t xml:space="preserve">: </w:t>
            </w:r>
            <w:r w:rsidRPr="00F90840">
              <w:rPr>
                <w:sz w:val="20"/>
                <w:szCs w:val="20"/>
              </w:rPr>
              <w:t xml:space="preserve">MSU </w:t>
            </w:r>
            <w:r>
              <w:rPr>
                <w:sz w:val="20"/>
                <w:szCs w:val="20"/>
              </w:rPr>
              <w:t>d</w:t>
            </w:r>
            <w:r w:rsidRPr="00F90840">
              <w:rPr>
                <w:sz w:val="20"/>
                <w:szCs w:val="20"/>
              </w:rPr>
              <w:t>egrees</w:t>
            </w:r>
          </w:p>
        </w:tc>
        <w:tc>
          <w:tcPr>
            <w:tcW w:w="2942" w:type="dxa"/>
          </w:tcPr>
          <w:p w14:paraId="3A28DF67" w14:textId="77777777" w:rsidR="00EA53D6" w:rsidRPr="009E5454" w:rsidRDefault="00EA53D6" w:rsidP="00EA53D6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can be used. It is provided as a waiver for part of your tuition. Follow application procedure and obtain supervisor approval.</w:t>
            </w:r>
          </w:p>
        </w:tc>
        <w:tc>
          <w:tcPr>
            <w:tcW w:w="2880" w:type="dxa"/>
          </w:tcPr>
          <w:p w14:paraId="4D0F491C" w14:textId="77777777" w:rsidR="00EA53D6" w:rsidRPr="009E5454" w:rsidRDefault="00EA53D6" w:rsidP="00EA53D6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after exhausting MSU Educational Assistance Funding.</w:t>
            </w:r>
          </w:p>
        </w:tc>
        <w:tc>
          <w:tcPr>
            <w:tcW w:w="2880" w:type="dxa"/>
          </w:tcPr>
          <w:p w14:paraId="5E749714" w14:textId="01D15C11" w:rsidR="00EA53D6" w:rsidRPr="009E5454" w:rsidRDefault="00EA53D6" w:rsidP="00E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  <w:tc>
          <w:tcPr>
            <w:tcW w:w="2880" w:type="dxa"/>
          </w:tcPr>
          <w:p w14:paraId="39D4C749" w14:textId="6DF2A755" w:rsidR="00EA53D6" w:rsidRPr="009E5454" w:rsidRDefault="00EA53D6" w:rsidP="00E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</w:tr>
      <w:tr w:rsidR="009E5454" w:rsidRPr="00063FA2" w14:paraId="2C2434F0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745CC914" w14:textId="77777777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Credit-bearing course tuition assistance</w:t>
            </w:r>
            <w:r>
              <w:rPr>
                <w:sz w:val="20"/>
                <w:szCs w:val="20"/>
              </w:rPr>
              <w:t xml:space="preserve">: </w:t>
            </w:r>
            <w:r w:rsidRPr="00F90840">
              <w:rPr>
                <w:sz w:val="20"/>
                <w:szCs w:val="20"/>
              </w:rPr>
              <w:t xml:space="preserve">non-MSU </w:t>
            </w:r>
            <w:r>
              <w:rPr>
                <w:sz w:val="20"/>
                <w:szCs w:val="20"/>
              </w:rPr>
              <w:t>d</w:t>
            </w:r>
            <w:r w:rsidRPr="00F90840">
              <w:rPr>
                <w:sz w:val="20"/>
                <w:szCs w:val="20"/>
              </w:rPr>
              <w:t>egrees</w:t>
            </w:r>
          </w:p>
        </w:tc>
        <w:tc>
          <w:tcPr>
            <w:tcW w:w="2942" w:type="dxa"/>
          </w:tcPr>
          <w:p w14:paraId="269B0C0A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can be used. It is provided as tuition reimbursement. Follow application procedure and obtain supervisor approval.</w:t>
            </w:r>
          </w:p>
        </w:tc>
        <w:tc>
          <w:tcPr>
            <w:tcW w:w="2880" w:type="dxa"/>
          </w:tcPr>
          <w:p w14:paraId="25299435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after exhausting MSU Educational Assistance Funding.</w:t>
            </w:r>
          </w:p>
        </w:tc>
        <w:tc>
          <w:tcPr>
            <w:tcW w:w="2880" w:type="dxa"/>
          </w:tcPr>
          <w:p w14:paraId="47276E0D" w14:textId="7837ADF8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  <w:tc>
          <w:tcPr>
            <w:tcW w:w="2880" w:type="dxa"/>
          </w:tcPr>
          <w:p w14:paraId="4EB5B66C" w14:textId="233609DB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</w:tr>
      <w:tr w:rsidR="009E5454" w:rsidRPr="00063FA2" w14:paraId="3DF825AD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040F9DA7" w14:textId="77777777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Books and supplies relating </w:t>
            </w:r>
            <w:proofErr w:type="gramStart"/>
            <w:r w:rsidRPr="00F90840">
              <w:rPr>
                <w:sz w:val="20"/>
                <w:szCs w:val="20"/>
              </w:rPr>
              <w:t>towards</w:t>
            </w:r>
            <w:proofErr w:type="gramEnd"/>
            <w:r w:rsidRPr="00F90840">
              <w:rPr>
                <w:sz w:val="20"/>
                <w:szCs w:val="20"/>
              </w:rPr>
              <w:t xml:space="preserve"> a credit-bearing degree</w:t>
            </w:r>
          </w:p>
        </w:tc>
        <w:tc>
          <w:tcPr>
            <w:tcW w:w="2942" w:type="dxa"/>
          </w:tcPr>
          <w:p w14:paraId="661FC790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 – cannot be used for books or supplies.</w:t>
            </w:r>
          </w:p>
        </w:tc>
        <w:tc>
          <w:tcPr>
            <w:tcW w:w="2880" w:type="dxa"/>
          </w:tcPr>
          <w:p w14:paraId="6C37CC7B" w14:textId="77777777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if the costs are associated with approved courses.</w:t>
            </w:r>
          </w:p>
        </w:tc>
        <w:tc>
          <w:tcPr>
            <w:tcW w:w="2880" w:type="dxa"/>
          </w:tcPr>
          <w:p w14:paraId="33AC7D7A" w14:textId="20FAF2A0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14:paraId="7B566F48" w14:textId="23914131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</w:t>
            </w:r>
            <w:r>
              <w:rPr>
                <w:sz w:val="18"/>
                <w:szCs w:val="18"/>
              </w:rPr>
              <w:t>.</w:t>
            </w:r>
          </w:p>
        </w:tc>
      </w:tr>
      <w:tr w:rsidR="009E5454" w:rsidRPr="00063FA2" w14:paraId="79940355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73CA35E3" w14:textId="77777777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Non-credit bearing training: </w:t>
            </w:r>
            <w:hyperlink r:id="rId25" w:history="1">
              <w:r w:rsidRPr="00C1057A">
                <w:rPr>
                  <w:rStyle w:val="Hyperlink"/>
                  <w:sz w:val="18"/>
                  <w:szCs w:val="18"/>
                </w:rPr>
                <w:t>MSU Human Resources Organizational Development</w:t>
              </w:r>
            </w:hyperlink>
            <w:r w:rsidRPr="00C1057A">
              <w:rPr>
                <w:rStyle w:val="Hyperlink"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2F822FB7" w14:textId="6231C1DF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($</w:t>
            </w:r>
            <w:r w:rsidR="00A724DD">
              <w:rPr>
                <w:sz w:val="18"/>
                <w:szCs w:val="18"/>
              </w:rPr>
              <w:t>8</w:t>
            </w:r>
            <w:r w:rsidRPr="009E5454">
              <w:rPr>
                <w:sz w:val="18"/>
                <w:szCs w:val="18"/>
              </w:rPr>
              <w:t>00 yearly) can be automatically applied once supervisor approves. If travel is needed to attend, the travel cannot come from this source.</w:t>
            </w:r>
          </w:p>
        </w:tc>
        <w:tc>
          <w:tcPr>
            <w:tcW w:w="2880" w:type="dxa"/>
          </w:tcPr>
          <w:p w14:paraId="306D48D6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14:paraId="6B900CE9" w14:textId="5F95788D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  <w:tc>
          <w:tcPr>
            <w:tcW w:w="2880" w:type="dxa"/>
          </w:tcPr>
          <w:p w14:paraId="57191DAB" w14:textId="00AFB151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</w:tr>
      <w:tr w:rsidR="009E5454" w:rsidRPr="00063FA2" w14:paraId="4D85CA69" w14:textId="77777777" w:rsidTr="009E5454">
        <w:tc>
          <w:tcPr>
            <w:tcW w:w="2093" w:type="dxa"/>
            <w:shd w:val="clear" w:color="auto" w:fill="D9D9D9" w:themeFill="background1" w:themeFillShade="D9"/>
          </w:tcPr>
          <w:p w14:paraId="3E50C865" w14:textId="77777777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Non-credit bearing training: Other courses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3C248F8D" w14:textId="2C59DD1A" w:rsidR="009E5454" w:rsidRPr="009E5454" w:rsidRDefault="009E5454" w:rsidP="004922B9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($</w:t>
            </w:r>
            <w:r w:rsidR="00A724DD">
              <w:rPr>
                <w:sz w:val="18"/>
                <w:szCs w:val="18"/>
              </w:rPr>
              <w:t>8</w:t>
            </w:r>
            <w:r w:rsidRPr="009E5454">
              <w:rPr>
                <w:sz w:val="18"/>
                <w:szCs w:val="18"/>
              </w:rPr>
              <w:t>00 yearly) can be used for this. Follow application procedure and obtain supervisor approval.</w:t>
            </w:r>
          </w:p>
        </w:tc>
        <w:tc>
          <w:tcPr>
            <w:tcW w:w="2880" w:type="dxa"/>
          </w:tcPr>
          <w:p w14:paraId="61A3EB4A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14:paraId="68865244" w14:textId="57EE0AE0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  <w:tc>
          <w:tcPr>
            <w:tcW w:w="2880" w:type="dxa"/>
          </w:tcPr>
          <w:p w14:paraId="040EF97C" w14:textId="0F2597C4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 after exhausting MSU Educational Assistance.</w:t>
            </w:r>
          </w:p>
        </w:tc>
      </w:tr>
      <w:tr w:rsidR="009E5454" w:rsidRPr="00063FA2" w14:paraId="586E84E6" w14:textId="77777777" w:rsidTr="009E5454">
        <w:trPr>
          <w:trHeight w:val="70"/>
        </w:trPr>
        <w:tc>
          <w:tcPr>
            <w:tcW w:w="2093" w:type="dxa"/>
            <w:shd w:val="clear" w:color="auto" w:fill="D9D9D9" w:themeFill="background1" w:themeFillShade="D9"/>
          </w:tcPr>
          <w:p w14:paraId="20B2F91C" w14:textId="797127BD" w:rsidR="009E5454" w:rsidRPr="00F90840" w:rsidRDefault="009E5454" w:rsidP="004922B9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Travel related to </w:t>
            </w:r>
            <w:r w:rsidR="00C1057A">
              <w:rPr>
                <w:sz w:val="20"/>
                <w:szCs w:val="20"/>
              </w:rPr>
              <w:t xml:space="preserve">Prof. Dev. </w:t>
            </w:r>
            <w:r w:rsidRPr="00C1057A">
              <w:rPr>
                <w:sz w:val="16"/>
                <w:szCs w:val="16"/>
              </w:rPr>
              <w:t>(such as conferences)</w:t>
            </w:r>
          </w:p>
        </w:tc>
        <w:tc>
          <w:tcPr>
            <w:tcW w:w="2942" w:type="dxa"/>
          </w:tcPr>
          <w:p w14:paraId="0D0B6E48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14:paraId="0A928219" w14:textId="77777777" w:rsidR="009E5454" w:rsidRPr="009E5454" w:rsidRDefault="009E5454" w:rsidP="004922B9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14:paraId="3195A691" w14:textId="410B16F4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14:paraId="5523C5F7" w14:textId="185FD20B" w:rsidR="009E5454" w:rsidRPr="009E5454" w:rsidRDefault="00EA53D6" w:rsidP="0049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awarded, </w:t>
            </w:r>
            <w:proofErr w:type="gramStart"/>
            <w:r>
              <w:rPr>
                <w:sz w:val="18"/>
                <w:szCs w:val="18"/>
              </w:rPr>
              <w:t>c</w:t>
            </w:r>
            <w:r w:rsidRPr="009E5454">
              <w:rPr>
                <w:sz w:val="18"/>
                <w:szCs w:val="18"/>
              </w:rPr>
              <w:t>an</w:t>
            </w:r>
            <w:proofErr w:type="gramEnd"/>
            <w:r w:rsidRPr="009E5454">
              <w:rPr>
                <w:sz w:val="18"/>
                <w:szCs w:val="18"/>
              </w:rPr>
              <w:t xml:space="preserve"> be used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7445A82" w14:textId="1CFD8831" w:rsidR="00D65768" w:rsidRPr="00760136" w:rsidRDefault="003F52CD" w:rsidP="00C1057A">
      <w:pPr>
        <w:tabs>
          <w:tab w:val="left" w:pos="3299"/>
        </w:tabs>
        <w:rPr>
          <w:i/>
          <w:iCs/>
          <w:sz w:val="18"/>
          <w:szCs w:val="18"/>
        </w:rPr>
      </w:pPr>
      <w:r w:rsidRPr="00760136">
        <w:rPr>
          <w:i/>
          <w:iCs/>
          <w:sz w:val="18"/>
          <w:szCs w:val="18"/>
        </w:rPr>
        <w:t>* MCEA Association members include ESP, CNRDA, MAEA, MAE4-HYS, MEAFCS</w:t>
      </w:r>
      <w:r>
        <w:rPr>
          <w:i/>
          <w:iCs/>
          <w:sz w:val="18"/>
          <w:szCs w:val="18"/>
        </w:rPr>
        <w:t xml:space="preserve">. </w:t>
      </w:r>
      <w:hyperlink r:id="rId26" w:history="1">
        <w:r>
          <w:rPr>
            <w:rStyle w:val="Hyperlink"/>
            <w:i/>
            <w:iCs/>
            <w:sz w:val="18"/>
            <w:szCs w:val="18"/>
          </w:rPr>
          <w:t>Learn more</w:t>
        </w:r>
      </w:hyperlink>
      <w:r>
        <w:rPr>
          <w:i/>
          <w:iCs/>
          <w:sz w:val="18"/>
          <w:szCs w:val="18"/>
        </w:rPr>
        <w:t>.</w:t>
      </w:r>
    </w:p>
    <w:sectPr w:rsidR="00D65768" w:rsidRPr="00760136" w:rsidSect="00AE2186">
      <w:headerReference w:type="default" r:id="rId27"/>
      <w:pgSz w:w="15840" w:h="12240" w:orient="landscape"/>
      <w:pgMar w:top="1300" w:right="700" w:bottom="1300" w:left="1120" w:header="72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1999" w14:textId="77777777" w:rsidR="00E23482" w:rsidRDefault="00E23482">
      <w:r>
        <w:separator/>
      </w:r>
    </w:p>
  </w:endnote>
  <w:endnote w:type="continuationSeparator" w:id="0">
    <w:p w14:paraId="4A111879" w14:textId="77777777" w:rsidR="00E23482" w:rsidRDefault="00E2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44E8" w14:textId="77777777" w:rsidR="002137B1" w:rsidRPr="00EE7E8E" w:rsidRDefault="002137B1" w:rsidP="002137B1">
    <w:pPr>
      <w:pStyle w:val="Footer"/>
      <w:rPr>
        <w:sz w:val="18"/>
      </w:rPr>
    </w:pPr>
    <w:r w:rsidRPr="00EE7E8E">
      <w:rPr>
        <w:sz w:val="18"/>
      </w:rPr>
      <w:t>The University is currently negotiating with Michigan State University Union of Non-Tenure Track Faculty/Extension Support Staff /AFT Local 1855 for an initial contract. Wages, hours, and benefits are mandatory subjects of bargaining and therefore these benefits/policies may change upon ratification of the collective bargaining agreement.</w:t>
    </w:r>
  </w:p>
  <w:p w14:paraId="5ABCF781" w14:textId="6179E971" w:rsidR="00DC5E29" w:rsidRPr="00760136" w:rsidRDefault="00DC5E29" w:rsidP="00DC5E29">
    <w:pPr>
      <w:tabs>
        <w:tab w:val="left" w:pos="3299"/>
      </w:tabs>
      <w:rPr>
        <w:i/>
        <w:iCs/>
        <w:sz w:val="18"/>
        <w:szCs w:val="18"/>
      </w:rPr>
    </w:pPr>
  </w:p>
  <w:p w14:paraId="7EA6A961" w14:textId="77777777" w:rsidR="00DC5E29" w:rsidRPr="00D65768" w:rsidRDefault="00DC5E29" w:rsidP="00D65768">
    <w:pPr>
      <w:pStyle w:val="Footer"/>
      <w:rPr>
        <w:sz w:val="16"/>
        <w:szCs w:val="16"/>
      </w:rPr>
    </w:pPr>
  </w:p>
  <w:p w14:paraId="0E37BED0" w14:textId="61F955A0" w:rsidR="3F56B76C" w:rsidRDefault="3F56B76C" w:rsidP="3F56B76C">
    <w:pPr>
      <w:pStyle w:val="Footer"/>
      <w:spacing w:line="259" w:lineRule="auto"/>
    </w:pPr>
    <w:r w:rsidRPr="3F56B76C">
      <w:rPr>
        <w:sz w:val="16"/>
        <w:szCs w:val="16"/>
      </w:rPr>
      <w:t xml:space="preserve">Updated </w:t>
    </w:r>
    <w:r w:rsidR="00EE499D">
      <w:rPr>
        <w:sz w:val="16"/>
        <w:szCs w:val="16"/>
      </w:rPr>
      <w:t>2.20.26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54EA" w14:textId="77777777" w:rsidR="00E23482" w:rsidRDefault="00E23482">
      <w:r>
        <w:separator/>
      </w:r>
    </w:p>
  </w:footnote>
  <w:footnote w:type="continuationSeparator" w:id="0">
    <w:p w14:paraId="292E0501" w14:textId="77777777" w:rsidR="00E23482" w:rsidRDefault="00E2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7D67" w14:textId="4C57316F" w:rsidR="00FB0927" w:rsidRDefault="00FB0927" w:rsidP="005932FC">
    <w:pPr>
      <w:pStyle w:val="Header"/>
      <w:ind w:left="-90"/>
    </w:pPr>
    <w:r w:rsidRPr="008F57F1">
      <w:rPr>
        <w:noProof/>
      </w:rPr>
      <w:drawing>
        <wp:inline distT="0" distB="0" distL="0" distR="0" wp14:anchorId="48105E85" wp14:editId="440A9D91">
          <wp:extent cx="6286500" cy="422275"/>
          <wp:effectExtent l="0" t="0" r="0" b="0"/>
          <wp:docPr id="17" name="Picture 17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4068" cy="423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5971" w14:textId="6DAB94AF" w:rsidR="00AE2186" w:rsidRDefault="00AE2186">
    <w:pPr>
      <w:pStyle w:val="Header"/>
      <w:rPr>
        <w:noProof/>
      </w:rPr>
    </w:pPr>
  </w:p>
  <w:p w14:paraId="0F828AE1" w14:textId="62AC0AF0" w:rsidR="00AE2186" w:rsidRDefault="00AE2186">
    <w:pPr>
      <w:pStyle w:val="Header"/>
    </w:pPr>
    <w:r>
      <w:rPr>
        <w:noProof/>
      </w:rPr>
      <w:drawing>
        <wp:inline distT="0" distB="0" distL="0" distR="0" wp14:anchorId="7D2C78DE" wp14:editId="073A7856">
          <wp:extent cx="8610160" cy="396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6896" cy="39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0C"/>
    <w:multiLevelType w:val="hybridMultilevel"/>
    <w:tmpl w:val="12EC61FE"/>
    <w:lvl w:ilvl="0" w:tplc="D032A81C">
      <w:numFmt w:val="bullet"/>
      <w:lvlText w:val="-"/>
      <w:lvlJc w:val="left"/>
      <w:pPr>
        <w:ind w:left="859" w:hanging="360"/>
      </w:pPr>
      <w:rPr>
        <w:rFonts w:hint="default"/>
        <w:w w:val="100"/>
      </w:rPr>
    </w:lvl>
    <w:lvl w:ilvl="1" w:tplc="D27429E6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F78AAF2">
      <w:numFmt w:val="bullet"/>
      <w:lvlText w:val=""/>
      <w:lvlJc w:val="left"/>
      <w:pPr>
        <w:ind w:left="2300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97E274A">
      <w:numFmt w:val="bullet"/>
      <w:lvlText w:val="•"/>
      <w:lvlJc w:val="left"/>
      <w:pPr>
        <w:ind w:left="3217" w:hanging="361"/>
      </w:pPr>
      <w:rPr>
        <w:rFonts w:hint="default"/>
      </w:rPr>
    </w:lvl>
    <w:lvl w:ilvl="4" w:tplc="CDC48756">
      <w:numFmt w:val="bullet"/>
      <w:lvlText w:val="•"/>
      <w:lvlJc w:val="left"/>
      <w:pPr>
        <w:ind w:left="4135" w:hanging="361"/>
      </w:pPr>
      <w:rPr>
        <w:rFonts w:hint="default"/>
      </w:rPr>
    </w:lvl>
    <w:lvl w:ilvl="5" w:tplc="77B286BC"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5BC4ECBE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D8F0EF3C">
      <w:numFmt w:val="bullet"/>
      <w:lvlText w:val="•"/>
      <w:lvlJc w:val="left"/>
      <w:pPr>
        <w:ind w:left="6887" w:hanging="361"/>
      </w:pPr>
      <w:rPr>
        <w:rFonts w:hint="default"/>
      </w:rPr>
    </w:lvl>
    <w:lvl w:ilvl="8" w:tplc="65945CCA">
      <w:numFmt w:val="bullet"/>
      <w:lvlText w:val="•"/>
      <w:lvlJc w:val="left"/>
      <w:pPr>
        <w:ind w:left="7805" w:hanging="361"/>
      </w:pPr>
      <w:rPr>
        <w:rFonts w:hint="default"/>
      </w:rPr>
    </w:lvl>
  </w:abstractNum>
  <w:abstractNum w:abstractNumId="1" w15:restartNumberingAfterBreak="0">
    <w:nsid w:val="25CA7591"/>
    <w:multiLevelType w:val="hybridMultilevel"/>
    <w:tmpl w:val="967A618C"/>
    <w:lvl w:ilvl="0" w:tplc="35AEE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30CA"/>
    <w:multiLevelType w:val="hybridMultilevel"/>
    <w:tmpl w:val="E596357C"/>
    <w:lvl w:ilvl="0" w:tplc="6222270A">
      <w:numFmt w:val="bullet"/>
      <w:lvlText w:val="-"/>
      <w:lvlJc w:val="left"/>
      <w:pPr>
        <w:ind w:left="75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5D00B14">
      <w:numFmt w:val="bullet"/>
      <w:lvlText w:val="o"/>
      <w:lvlJc w:val="left"/>
      <w:pPr>
        <w:ind w:left="14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50CD96C"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9FA1AB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9D22656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12A80006">
      <w:numFmt w:val="bullet"/>
      <w:lvlText w:val="•"/>
      <w:lvlJc w:val="left"/>
      <w:pPr>
        <w:ind w:left="5044" w:hanging="361"/>
      </w:pPr>
      <w:rPr>
        <w:rFonts w:hint="default"/>
      </w:rPr>
    </w:lvl>
    <w:lvl w:ilvl="6" w:tplc="3A9260BE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B9903D0E"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AC84B51E">
      <w:numFmt w:val="bullet"/>
      <w:lvlText w:val="•"/>
      <w:lvlJc w:val="left"/>
      <w:pPr>
        <w:ind w:left="7717" w:hanging="361"/>
      </w:pPr>
      <w:rPr>
        <w:rFonts w:hint="default"/>
      </w:rPr>
    </w:lvl>
  </w:abstractNum>
  <w:abstractNum w:abstractNumId="3" w15:restartNumberingAfterBreak="0">
    <w:nsid w:val="35A81C15"/>
    <w:multiLevelType w:val="hybridMultilevel"/>
    <w:tmpl w:val="1212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2CD2"/>
    <w:multiLevelType w:val="hybridMultilevel"/>
    <w:tmpl w:val="4F7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B11F2"/>
    <w:multiLevelType w:val="hybridMultilevel"/>
    <w:tmpl w:val="2B04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58E5"/>
    <w:multiLevelType w:val="hybridMultilevel"/>
    <w:tmpl w:val="3A181510"/>
    <w:lvl w:ilvl="0" w:tplc="51246C12">
      <w:numFmt w:val="bullet"/>
      <w:lvlText w:val="o"/>
      <w:lvlJc w:val="left"/>
      <w:pPr>
        <w:ind w:left="14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5F3C1DF8">
      <w:numFmt w:val="bullet"/>
      <w:lvlText w:val="•"/>
      <w:lvlJc w:val="left"/>
      <w:pPr>
        <w:ind w:left="2282" w:hanging="361"/>
      </w:pPr>
      <w:rPr>
        <w:rFonts w:hint="default"/>
      </w:rPr>
    </w:lvl>
    <w:lvl w:ilvl="2" w:tplc="3BFE0764">
      <w:numFmt w:val="bullet"/>
      <w:lvlText w:val="•"/>
      <w:lvlJc w:val="left"/>
      <w:pPr>
        <w:ind w:left="3084" w:hanging="361"/>
      </w:pPr>
      <w:rPr>
        <w:rFonts w:hint="default"/>
      </w:rPr>
    </w:lvl>
    <w:lvl w:ilvl="3" w:tplc="CA6E5CAC"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C2967C1E"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25B84A22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5448CACC"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7F7ADF68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18305C4A">
      <w:numFmt w:val="bullet"/>
      <w:lvlText w:val="•"/>
      <w:lvlJc w:val="left"/>
      <w:pPr>
        <w:ind w:left="7896" w:hanging="361"/>
      </w:pPr>
      <w:rPr>
        <w:rFonts w:hint="default"/>
      </w:rPr>
    </w:lvl>
  </w:abstractNum>
  <w:num w:numId="1" w16cid:durableId="276180677">
    <w:abstractNumId w:val="2"/>
  </w:num>
  <w:num w:numId="2" w16cid:durableId="1907450946">
    <w:abstractNumId w:val="6"/>
  </w:num>
  <w:num w:numId="3" w16cid:durableId="967080127">
    <w:abstractNumId w:val="0"/>
  </w:num>
  <w:num w:numId="4" w16cid:durableId="1016036519">
    <w:abstractNumId w:val="5"/>
  </w:num>
  <w:num w:numId="5" w16cid:durableId="609439133">
    <w:abstractNumId w:val="4"/>
  </w:num>
  <w:num w:numId="6" w16cid:durableId="1879393476">
    <w:abstractNumId w:val="1"/>
  </w:num>
  <w:num w:numId="7" w16cid:durableId="96565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D6"/>
    <w:rsid w:val="000B043E"/>
    <w:rsid w:val="001005B1"/>
    <w:rsid w:val="001160C2"/>
    <w:rsid w:val="0012126A"/>
    <w:rsid w:val="00164012"/>
    <w:rsid w:val="001B6774"/>
    <w:rsid w:val="001D561C"/>
    <w:rsid w:val="002137B1"/>
    <w:rsid w:val="00243DC7"/>
    <w:rsid w:val="002863D6"/>
    <w:rsid w:val="0032330A"/>
    <w:rsid w:val="00383E86"/>
    <w:rsid w:val="003F52CD"/>
    <w:rsid w:val="0045654F"/>
    <w:rsid w:val="004738F1"/>
    <w:rsid w:val="00537A41"/>
    <w:rsid w:val="00570290"/>
    <w:rsid w:val="005932FC"/>
    <w:rsid w:val="005B570D"/>
    <w:rsid w:val="005B6C67"/>
    <w:rsid w:val="007159DF"/>
    <w:rsid w:val="00716E4D"/>
    <w:rsid w:val="007252DF"/>
    <w:rsid w:val="00760136"/>
    <w:rsid w:val="00766A56"/>
    <w:rsid w:val="007C69EA"/>
    <w:rsid w:val="007F39F0"/>
    <w:rsid w:val="008201FD"/>
    <w:rsid w:val="00874775"/>
    <w:rsid w:val="008E3C99"/>
    <w:rsid w:val="008F2588"/>
    <w:rsid w:val="0094449E"/>
    <w:rsid w:val="009E5454"/>
    <w:rsid w:val="009F4B5C"/>
    <w:rsid w:val="00A61E11"/>
    <w:rsid w:val="00A724DD"/>
    <w:rsid w:val="00AE2186"/>
    <w:rsid w:val="00B809DF"/>
    <w:rsid w:val="00BD6D64"/>
    <w:rsid w:val="00C1057A"/>
    <w:rsid w:val="00CC797D"/>
    <w:rsid w:val="00CD133D"/>
    <w:rsid w:val="00CE0573"/>
    <w:rsid w:val="00CF37E1"/>
    <w:rsid w:val="00D65768"/>
    <w:rsid w:val="00DC5E29"/>
    <w:rsid w:val="00E23482"/>
    <w:rsid w:val="00E43372"/>
    <w:rsid w:val="00E5676B"/>
    <w:rsid w:val="00E86763"/>
    <w:rsid w:val="00EA53D6"/>
    <w:rsid w:val="00EC70D7"/>
    <w:rsid w:val="00ED0CE5"/>
    <w:rsid w:val="00ED709B"/>
    <w:rsid w:val="00EE499D"/>
    <w:rsid w:val="00F30158"/>
    <w:rsid w:val="00FB0927"/>
    <w:rsid w:val="1C6506CD"/>
    <w:rsid w:val="3F56B76C"/>
    <w:rsid w:val="41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A5A0"/>
  <w15:docId w15:val="{510E48FF-D2D9-4BB2-860D-C9B38A0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9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2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2D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B09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B09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927"/>
    <w:rPr>
      <w:rFonts w:ascii="Calibri" w:eastAsia="Calibri" w:hAnsi="Calibri" w:cs="Calibr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B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B09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msu.edu/professional-development/ed-assist/index.html" TargetMode="External"/><Relationship Id="rId18" Type="http://schemas.openxmlformats.org/officeDocument/2006/relationships/hyperlink" Target="http://www.canr.msu.edu/od/human_resources/Administrative%20Handbook.pdf" TargetMode="External"/><Relationship Id="rId26" Type="http://schemas.openxmlformats.org/officeDocument/2006/relationships/hyperlink" Target="https://www.canr.msu.edu/od/professional_associa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r.msu.edu/professional-development/ed-assist/index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r.msu.edu/policies-procedures/support-staff/support-staff-policies-procedures/edassist.html" TargetMode="External"/><Relationship Id="rId17" Type="http://schemas.openxmlformats.org/officeDocument/2006/relationships/hyperlink" Target="http://www.canr.msu.edu/od/human_resources/Administrative%20Handbook.pdf" TargetMode="External"/><Relationship Id="rId25" Type="http://schemas.openxmlformats.org/officeDocument/2006/relationships/hyperlink" Target="https://hr.msu.edu/professional-development/support-staff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nr.msu.edu/od/human_resources/processes_forms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nr.msu.edu/od/professional_development/k._j._moilanen_memorial_scholarship_fund_award" TargetMode="External"/><Relationship Id="rId24" Type="http://schemas.openxmlformats.org/officeDocument/2006/relationships/hyperlink" Target="https://www.canr.msu.edu/od/professional_development/endowed_fund_awar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r.msu.edu/policies-procedures/support-staff/support-staff-policies-procedures/edassist.html" TargetMode="External"/><Relationship Id="rId23" Type="http://schemas.openxmlformats.org/officeDocument/2006/relationships/hyperlink" Target="https://www.canr.msu.edu/od/professional_development/k._j._moilanen_memorial_scholarship_fund_awar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anr.msu.edu/od/professional_development/endowed_fund_award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r.msu.edu/professional-development/ed-assist/documents/EdAssistUnionSummary.pdf" TargetMode="External"/><Relationship Id="rId22" Type="http://schemas.openxmlformats.org/officeDocument/2006/relationships/hyperlink" Target="https://www.canr.msu.edu/od/human_resources/Administrative%20Handbook.pdf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c488bab409d91298e760595f579c8f7e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3d4bd57160a2ab260b7cd38bec568273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Props1.xml><?xml version="1.0" encoding="utf-8"?>
<ds:datastoreItem xmlns:ds="http://schemas.openxmlformats.org/officeDocument/2006/customXml" ds:itemID="{D6F9BFEA-2290-4980-98C8-70B2C1517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EE8EC-FA72-4359-861F-AA5E5E1BD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2DB36-F822-489D-A947-8A6A1BF7FDB5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6172</Characters>
  <Application>Microsoft Office Word</Application>
  <DocSecurity>0</DocSecurity>
  <Lines>212</Lines>
  <Paragraphs>123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Rachel R.</dc:creator>
  <cp:lastModifiedBy>Baker, Anne</cp:lastModifiedBy>
  <cp:revision>14</cp:revision>
  <dcterms:created xsi:type="dcterms:W3CDTF">2025-10-24T13:15:00Z</dcterms:created>
  <dcterms:modified xsi:type="dcterms:W3CDTF">2026-02-20T19:58:00Z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0x01010002229CAF404D9348910BCBD55D8ADCD1</vt:lpwstr>
  </property>
  <property fmtid="{D5CDD505-2E9C-101B-9397-08002B2CF9AE}" pid="6" name="Order">
    <vt:r8>2942600</vt:r8>
  </property>
  <property fmtid="{D5CDD505-2E9C-101B-9397-08002B2CF9AE}" pid="7" name="MediaServiceImageTags">
    <vt:lpwstr/>
  </property>
</Properties>
</file>